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trag zur Beschaffung von Dienstfahrrädern für die Kreisverwaltung Rhein-Hunsrück-Kreis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eistungsgegenstand ist die Bereitstellung von Fahrrädern und Pedelecs (im Weiteren:
Fahrräder) im Wege des Leasings (Teilamortisierungsleasing) gemäß TV-Fahrradleasing und § 2
Landesbesoldungsgesetz RLP zum Zwecke der Überlassung an Tarifbeschäftigte und
verbeamtete Personen zur dienstlichen und privaten Nutzung einschließlich Versicherungs-,
Schulungs- und Serviceleistungen (insbesondere Abwicklung der Bestell-, Rückgabe- und
Schadenabwicklungsprozesse, Wartung und Reparatur, Störfallmanagement und Bereitstellung
eines Online-Portals)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